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08" w:rsidRPr="00BE7760" w:rsidRDefault="00C83408" w:rsidP="00C83408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 заифликларни топиб ва ўз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тида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хужумни амалга ошириш имкониятини 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тараф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илади. Натижада,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воситаларини ишлатилишига бўладиган барча сарф-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аражатлар камаяди.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ида, операцион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ва иловалар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ишлаши мумкин. Улар текширишлар сон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бора-бора кўпайтириш, ахборот тизимига "ичкарилаб бориш" ва унинг барча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ларини тад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заифликларни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идириши мумкин.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протоколлари ва сервислари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имояланишини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 вос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талари.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 абонентларнинг ўзаро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аси иккита ва ундан кўп узеллар орасида ахборот алмашиниш муолажаларини белгиловчи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протоколлари ва сервисларидан фойдаланишга асосланган.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прот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коллари ва сервисларини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ишда уларга ишланувчи ахборот хавфсизл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гини таъминлаш бўйича талаблар (одатда шубхасиз етарли бўлмаган)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ўйилган. Шу сабабли,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протоколларида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заифликлар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сида ахборотлар пайдо бўлмо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да. Натижада,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надиган барча протокол ва сервисларни доимо текшириш зарурияти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тизими 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бўйича     тестлар сериясини бажаради. Бу тестлар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одамларнинг корпор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ларга хужумларида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ўлланиладиганига ўхшаш.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садида сканерлаш текширувчи тизим хус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сидаги дастлабки ахборотни, хусусан, рухсат этилган протоколлар ва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портлар, операцион тизимнниг  ишлатилувчи версиялари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хусусидаги ахборотни олиш билан бошланади. Сканерлаш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алган </w:t>
      </w:r>
      <w:r w:rsidRPr="00BE7760">
        <w:rPr>
          <w:sz w:val="28"/>
          <w:szCs w:val="28"/>
        </w:rPr>
        <w:lastRenderedPageBreak/>
        <w:t>хужумлар, м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салан, 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саралаш усули бўйича паролларни танлашдан фойдаланиб,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киришни имитациялашга уриниш билан тугайди.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 ёрдамида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нинг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дан рухсатсиз фойдаланиши имк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ниятини тестлаш, балки ташкилот ички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ида текширишни амалга 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риш мумкин.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тизими ташкилот хавфсизлик даражасини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олашга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дастурий ва аппарат таъм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нотини созлаш самарадорлигини назоратлашга хизмат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тахлиллашни амалга оширувчи (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Scanner</w:t>
      </w:r>
      <w:r w:rsidRPr="00BE7760">
        <w:rPr>
          <w:sz w:val="28"/>
          <w:szCs w:val="28"/>
        </w:rPr>
        <w:t xml:space="preserve"> тизими мис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лида) намунавий схема10.3-расмда келтирилган.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воситаларининг бу синфи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прот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коллари ва сервислари, балки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билан ишлашга жавобгар тизимли ва татби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 дастурий таъминоти заификларини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тахлиллайди. Бундай таъминот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аторига 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-,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>-, ва почта серверларини,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лараро экра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ларни, браузерларни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киритиш мумкин.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Баъзи воситалар дастурий таъминотни тахлиллаш билан бир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аторда аппарат воситаларини сканерлайди. Бундай воситаларга коммутацияловчи ва маршрутловчи  асбоб-ускуналар киради.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Операцион тизим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имояланишини тахлиллаш воситалари. Воситала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нинг бу синфи операцион тизим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имояланишига таъсир этувчи унинг созл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нишларини текширишга аталган. Бундай созлашлар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лайди: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</w:rPr>
        <w:pict>
          <v:group id="_x0000_s1026" style="position:absolute;left:0;text-align:left;margin-left:36pt;margin-top:0;width:423pt;height:324pt;z-index:251660288" coordorigin="2421,5454" coordsize="8460,6480">
            <v:group id="_x0000_s1027" style="position:absolute;left:9081;top:5994;width:720;height:783" coordorigin="8990,5454" coordsize="720,783"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_x0000_s1028" type="#_x0000_t119" style="position:absolute;left:8990;top:6057;width:720;height:180;rotation:180" fillcolor="silver"/>
              <v:group id="_x0000_s1029" style="position:absolute;left:9081;top:5454;width:520;height:548" coordorigin="10119,3294" coordsize="540,540">
                <v:rect id="_x0000_s1030" style="position:absolute;left:10119;top:3294;width:540;height:540" fillcolor="silver">
                  <o:extrusion v:ext="view" rotationangle="15,-5"/>
                </v:rect>
                <v:rect id="_x0000_s1031" style="position:absolute;left:10161;top:3344;width:438;height:438" fillcolor="#0cf">
                  <o:extrusion v:ext="view" rotationangle="15,-5"/>
                </v:rect>
              </v:group>
            </v:group>
            <v:rect id="_x0000_s1032" style="position:absolute;left:2421;top:5454;width:4860;height:3960"/>
            <v:rect id="_x0000_s1033" style="position:absolute;left:8001;top:5454;width:2160;height:3960" filled="f"/>
            <v:group id="_x0000_s1034" style="position:absolute;left:9081;top:7191;width:720;height:783" coordorigin="8990,5454" coordsize="720,783">
              <v:shape id="_x0000_s1035" type="#_x0000_t119" style="position:absolute;left:8990;top:6057;width:720;height:180;rotation:180" fillcolor="silver"/>
              <v:group id="_x0000_s1036" style="position:absolute;left:9081;top:5454;width:520;height:548" coordorigin="10119,3294" coordsize="540,540">
                <v:rect id="_x0000_s1037" style="position:absolute;left:10119;top:3294;width:540;height:540" fillcolor="silver">
                  <o:extrusion v:ext="view" rotationangle="15,-5"/>
                </v:rect>
                <v:rect id="_x0000_s1038" style="position:absolute;left:10161;top:3344;width:438;height:438" fillcolor="#0cf">
                  <o:extrusion v:ext="view" rotationangle="15,-5"/>
                </v:rect>
              </v:group>
            </v:group>
            <v:group id="_x0000_s1039" style="position:absolute;left:8541;top:7074;width:416;height:1024" coordorigin="6130,7908" coordsize="416,1024">
              <v:rect id="_x0000_s1040" style="position:absolute;left:6130;top:7908;width:416;height:1024" fillcolor="#fc9">
                <o:extrusion v:ext="view" rotationangle="15,-5"/>
              </v:rect>
              <v:rect id="_x0000_s1041" style="position:absolute;left:6195;top:7908;width:280;height:1022" filled="f">
                <o:extrusion v:ext="view" rotationangle="15,-5"/>
              </v:rect>
              <v:rect id="_x0000_s1042" style="position:absolute;left:6193;top:7921;width:278;height:351" fillcolor="#969696">
                <o:extrusion v:ext="view" rotationangle="15,-5"/>
              </v:rect>
              <v:rect id="_x0000_s1043" style="position:absolute;left:6195;top:8552;width:278;height:351" fillcolor="#969696">
                <o:extrusion v:ext="view" rotationangle="15,-5"/>
              </v:rect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2961;top:6174;width:1800;height:900">
              <v:textbox style="mso-next-textbox:#_x0000_s1044">
                <w:txbxContent>
                  <w:p w:rsidR="00C83408" w:rsidRPr="00FE6BB1" w:rsidRDefault="00C83408" w:rsidP="00C83408">
                    <w:pPr>
                      <w:jc w:val="center"/>
                    </w:pPr>
                    <w:r>
                      <w:t>Бошқариш модули</w:t>
                    </w:r>
                  </w:p>
                </w:txbxContent>
              </v:textbox>
            </v:shape>
            <v:shape id="_x0000_s1045" type="#_x0000_t202" style="position:absolute;left:2961;top:7614;width:1800;height:900">
              <v:textbox style="mso-next-textbox:#_x0000_s1045" inset=",.3mm,,.3mm">
                <w:txbxContent>
                  <w:p w:rsidR="00C83408" w:rsidRPr="00FE6BB1" w:rsidRDefault="00C83408" w:rsidP="00C83408">
                    <w:pPr>
                      <w:jc w:val="center"/>
                    </w:pPr>
                    <w:r>
                      <w:t>Ҳисоботларни генерациялаш тизими</w:t>
                    </w:r>
                  </w:p>
                </w:txbxContent>
              </v:textbox>
            </v:shape>
            <v:shape id="_x0000_s1046" type="#_x0000_t202" style="position:absolute;left:5301;top:5634;width:1800;height:900">
              <v:textbox style="mso-next-textbox:#_x0000_s1046">
                <w:txbxContent>
                  <w:p w:rsidR="00C83408" w:rsidRPr="00FE6BB1" w:rsidRDefault="00C83408" w:rsidP="00C83408">
                    <w:pPr>
                      <w:jc w:val="center"/>
                    </w:pPr>
                    <w:r>
                      <w:t>Сканерлаш жараёни</w:t>
                    </w:r>
                  </w:p>
                </w:txbxContent>
              </v:textbox>
            </v:shape>
            <v:shape id="_x0000_s1047" type="#_x0000_t202" style="position:absolute;left:5301;top:6714;width:1800;height:900">
              <v:textbox style="mso-next-textbox:#_x0000_s1047" inset=",.3mm,,.3mm">
                <w:txbxContent>
                  <w:p w:rsidR="00C83408" w:rsidRPr="00FE6BB1" w:rsidRDefault="00C83408" w:rsidP="00C83408">
                    <w:pPr>
                      <w:jc w:val="center"/>
                    </w:pPr>
                    <w:r>
                      <w:t>Жавобларни ишлаш ж</w:t>
                    </w:r>
                    <w:r>
                      <w:t>а</w:t>
                    </w:r>
                    <w:r>
                      <w:t>раёни</w:t>
                    </w:r>
                  </w:p>
                </w:txbxContent>
              </v:textbox>
            </v:shape>
            <v:shape id="_x0000_s1048" type="#_x0000_t202" style="position:absolute;left:4941;top:8694;width:2160;height:360" filled="f" stroked="f">
              <v:textbox style="mso-next-textbox:#_x0000_s1048" inset=",.3mm,,.3mm">
                <w:txbxContent>
                  <w:p w:rsidR="00C83408" w:rsidRPr="00FE6BB1" w:rsidRDefault="00C83408" w:rsidP="00C83408">
                    <w:pPr>
                      <w:jc w:val="center"/>
                      <w:rPr>
                        <w:b/>
                        <w:lang w:val="en-US"/>
                      </w:rPr>
                    </w:pPr>
                    <w:r w:rsidRPr="00FE6BB1">
                      <w:rPr>
                        <w:b/>
                        <w:lang w:val="en-US"/>
                      </w:rPr>
                      <w:t>Internet Scanner</w:t>
                    </w:r>
                  </w:p>
                </w:txbxContent>
              </v:textbox>
            </v:shape>
            <v:shape id="_x0000_s1049" type="#_x0000_t202" style="position:absolute;left:8001;top:8874;width:2160;height:540" filled="f" stroked="f">
              <v:textbox style="mso-next-textbox:#_x0000_s1049" inset=",.3mm,,.3mm">
                <w:txbxContent>
                  <w:p w:rsidR="00C83408" w:rsidRPr="00FE6BB1" w:rsidRDefault="00C83408" w:rsidP="00C83408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E6BB1">
                      <w:rPr>
                        <w:sz w:val="20"/>
                        <w:szCs w:val="20"/>
                      </w:rPr>
                      <w:t>Сканерланадиган узеллар</w:t>
                    </w:r>
                  </w:p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50" type="#_x0000_t114" style="position:absolute;left:2961;top:9774;width:1620;height:1080"/>
            <v:line id="_x0000_s1051" style="position:absolute" from="7101,5994" to="8001,5994">
              <v:stroke endarrow="block"/>
            </v:line>
            <v:line id="_x0000_s1052" style="position:absolute;flip:x" from="7101,7254" to="8001,7254">
              <v:stroke endarrow="block"/>
            </v:line>
            <v:line id="_x0000_s1053" style="position:absolute;flip:x" from="4761,6354" to="5301,6354">
              <v:stroke endarrow="block"/>
            </v:line>
            <v:line id="_x0000_s1054" style="position:absolute" from="4761,6894" to="5301,6894">
              <v:stroke endarrow="block"/>
            </v:line>
            <v:line id="_x0000_s1055" style="position:absolute" from="3861,7074" to="3861,7614">
              <v:stroke endarrow="block"/>
            </v:line>
            <v:line id="_x0000_s1056" style="position:absolute" from="3861,8514" to="3861,9774">
              <v:stroke endarrow="block"/>
            </v:line>
            <v:shape id="_x0000_s1057" type="#_x0000_t202" style="position:absolute;left:2421;top:11214;width:8460;height:720" filled="f" stroked="f">
              <v:textbox style="mso-next-textbox:#_x0000_s1057">
                <w:txbxContent>
                  <w:p w:rsidR="00C83408" w:rsidRPr="00585663" w:rsidRDefault="00C83408" w:rsidP="00C83408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585663">
                      <w:rPr>
                        <w:rFonts w:ascii="PANDA Times UZ" w:hAnsi="PANDA Times UZ"/>
                        <w:i/>
                      </w:rPr>
                      <w:t xml:space="preserve">10.3–расм. </w:t>
                    </w:r>
                    <w:r w:rsidRPr="00585663">
                      <w:rPr>
                        <w:rFonts w:ascii="PANDA Times UZ" w:hAnsi="PANDA Times UZ"/>
                        <w:i/>
                        <w:lang w:val="en-US"/>
                      </w:rPr>
                      <w:t>Internet</w:t>
                    </w:r>
                    <w:r w:rsidRPr="00585663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r w:rsidRPr="00585663">
                      <w:rPr>
                        <w:rFonts w:ascii="PANDA Times UZ" w:hAnsi="PANDA Times UZ"/>
                        <w:i/>
                        <w:lang w:val="en-US"/>
                      </w:rPr>
                      <w:t>Scanner</w:t>
                    </w:r>
                    <w:r w:rsidRPr="00585663">
                      <w:rPr>
                        <w:rFonts w:ascii="PANDA Times UZ" w:hAnsi="PANDA Times UZ"/>
                        <w:i/>
                      </w:rPr>
                      <w:t xml:space="preserve"> тизими мисолида </w:t>
                    </w:r>
                    <w:r w:rsidRPr="00585663">
                      <w:rPr>
                        <w:i/>
                      </w:rPr>
                      <w:t>ҳ</w:t>
                    </w:r>
                    <w:r w:rsidRPr="00585663">
                      <w:rPr>
                        <w:rFonts w:ascii="PANDA Times UZ" w:hAnsi="PANDA Times UZ"/>
                        <w:i/>
                      </w:rPr>
                      <w:t>имояланганликни та</w:t>
                    </w:r>
                    <w:r w:rsidRPr="00585663">
                      <w:rPr>
                        <w:i/>
                      </w:rPr>
                      <w:t>ҳ</w:t>
                    </w:r>
                    <w:r w:rsidRPr="00585663">
                      <w:rPr>
                        <w:rFonts w:ascii="PANDA Times UZ" w:hAnsi="PANDA Times UZ"/>
                        <w:i/>
                      </w:rPr>
                      <w:t>лиллаш схемаси.</w:t>
                    </w:r>
                  </w:p>
                </w:txbxContent>
              </v:textbox>
            </v:shape>
          </v:group>
        </w:pic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фойдаланувчиларнинг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 ёзуви, масалан, парол узунлиги ва унинг таъсир муддати;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фойдаланувчиларнинг жиддий тизимли файллардан фойдаланиш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заиф тизимли файллар;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 ўрнатилган патчлар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Операцион тизим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идаги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тизимлари оп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рацион тизимлар конфигурациясини назоратлашда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ишлатилиши мумкин.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воситаларидан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рави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да, ушбу тизимлар тахлилланувчи тизимни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аридан эмас, балки ичкар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сканерлайди, яъни улар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аридаги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 хужумларини имитацияламайди. Операцион тизим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зимларининг баъзилари (масалан,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Systems</w:t>
      </w:r>
      <w:r w:rsidRPr="00BE7760">
        <w:rPr>
          <w:sz w:val="28"/>
          <w:szCs w:val="28"/>
        </w:rPr>
        <w:t xml:space="preserve"> компаниясининг  </w:t>
      </w:r>
      <w:r w:rsidRPr="00BE7760">
        <w:rPr>
          <w:sz w:val="28"/>
          <w:szCs w:val="28"/>
          <w:lang w:val="en-US"/>
        </w:rPr>
        <w:t>System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Scanner</w:t>
      </w:r>
      <w:r w:rsidRPr="00BE7760">
        <w:rPr>
          <w:sz w:val="28"/>
          <w:szCs w:val="28"/>
        </w:rPr>
        <w:t xml:space="preserve"> тизими) 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имкониятидан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ари,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ланган муаммоларнинг бир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исмини автоматик тарзда бартараф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илишга ёки ташкилотда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илинган </w:t>
      </w:r>
      <w:r w:rsidRPr="00BE7760">
        <w:rPr>
          <w:sz w:val="28"/>
          <w:szCs w:val="28"/>
        </w:rPr>
        <w:lastRenderedPageBreak/>
        <w:t xml:space="preserve">хавфсизлик сиёсатини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тирмайдиган тизим параметрларига тузатиш киритишга имкон беради.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Танланувчи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имоялашни тахлиллаш воситаларига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уйиладиган умумий 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лаблар. Танланувчи тизимга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ўйиладиган мажбурий талаб-корхона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инфр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структурасини ўзгартириш заруриятининг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лиги. Акс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бундай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айтадан ташкил этишга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илинадиган харажат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зими нархидан ошиб кетиши мумкин.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озирда бу талабга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</w:t>
      </w:r>
      <w:r w:rsidRPr="00BE7760">
        <w:rPr>
          <w:sz w:val="28"/>
          <w:szCs w:val="28"/>
          <w:lang w:val="en-US"/>
        </w:rPr>
        <w:t>u</w:t>
      </w:r>
      <w:r w:rsidRPr="00BE7760">
        <w:rPr>
          <w:sz w:val="28"/>
          <w:szCs w:val="28"/>
          <w:lang w:val="en-US"/>
        </w:rPr>
        <w:t>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Systems</w:t>
      </w:r>
      <w:r w:rsidRPr="00BE7760">
        <w:rPr>
          <w:sz w:val="28"/>
          <w:szCs w:val="28"/>
        </w:rPr>
        <w:t xml:space="preserve"> компаниясининг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Systems</w:t>
      </w:r>
      <w:r w:rsidRPr="00BE7760">
        <w:rPr>
          <w:sz w:val="28"/>
          <w:szCs w:val="28"/>
        </w:rPr>
        <w:t xml:space="preserve"> тизими жавоб беради.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воситаларини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ишлатиш улардан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одамларнинг корпоратив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 учун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ланишларига имкон яратади. Шу сабабли,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восит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лари ўзларининг компонентларидан ва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илган маълумотлардан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нишни чегараловчи механизмлар билан таъминланиши лозим. Бундай механиз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ларга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 киради: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маъмур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ига эга бўлган фойдаланувчи томонидан ушбу воситала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ишга тушириш;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сканерлаш маълумотлари архивини шифрлаш;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масофадан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аришда уланишни аутентификациялаш;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каталоглар билан ишлаш учун махсус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жараёнининг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имкониятларига эът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борни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аратиш лозим: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бир неча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урилма ёки сервисларни параллел ишлаш эвазига сканерлаш те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лигини ошириш;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тизимдан рухсатсиз фойдаланишни олдини олиш учун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ск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нерланувчи узелга билдириш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озини юбориш;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ёл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он ишлашларни минималлаштириш учун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 эксплуатация талабл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рига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рилаш.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холатининг доимо ўзгариб туриши, унинг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имояланишига таъсир кўрсатади. Шу сабабли,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нинг яхши тизими жадвал бўйича ишлаш режимига эга бўлиб, маъмур уни эслагунича ўзи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узеллари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ифликларини текшириши ва пайдо бўлган муаммолар хусусида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маъмурни ого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лантириши, балки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ифликларни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отиш усулларини тавсия этиши лозим.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Эътибор бериш зарур бўлган характеристикалардан бири-хисоботларни генерациялаш тизимининг мавжудлиги. Бу тизим фойдаланувчиларнинг ту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ли категорияларлари – техник мутахассислардан тортиб то ташкилотлар ра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барлари учун тафсилоти турли даражада бўлган хужжатларни яр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тишга имкон бериши лозим.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Хужжатларда маълумотларни ифодалаш шакли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матнли ахборот билан тўлдирилган хужжатларнинг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даси бўлмайди. Графиклардан фойдаланиш эса маъмурга ташкилот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идаги барча муаммоларни я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 xml:space="preserve">ол намойиш этишга имкон беради.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исоботларда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муаммоларни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отиш бўйича тавсияларнинг мавжудлиги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имояланишни тахлиллаш воситаларини танлашдаги мажбурий шарт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C83408" w:rsidRPr="00BE7760" w:rsidRDefault="00C83408" w:rsidP="00C8340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Доимо янги заифликларнинг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ланиши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тизим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заифликлар маълумотлари базасини тўлдира олиши имкониятига эга бўлишини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озо этади. Бу заифликларни тавсифловчи махсус тил ёрд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мида ёки тизим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арувчилари томонидан заифликларни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ти-ва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 билан тўлдириш йўли билан амалга оширилади.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узелл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 даражасининг ўзгаришини тахлиллаш учун танланувчи восита ўтказилган сканерлаш сеанслари хусусидаги ахборотни тўпланишига 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кон бериши лозим.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3408"/>
    <w:rsid w:val="0040613A"/>
    <w:rsid w:val="00733CF1"/>
    <w:rsid w:val="008D4083"/>
    <w:rsid w:val="00A93C87"/>
    <w:rsid w:val="00B10225"/>
    <w:rsid w:val="00C53144"/>
    <w:rsid w:val="00C53F18"/>
    <w:rsid w:val="00C8340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1013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2012-09-22T06:59:00Z</dcterms:created>
  <dcterms:modified xsi:type="dcterms:W3CDTF">2012-09-22T06:59:00Z</dcterms:modified>
</cp:coreProperties>
</file>